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2C" w:rsidRPr="0007712E" w:rsidRDefault="00A2382C" w:rsidP="00A2382C">
      <w:pPr>
        <w:pStyle w:val="a3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  <w:r w:rsidRPr="0007712E">
        <w:rPr>
          <w:rFonts w:ascii="PT Astra Serif" w:hAnsi="PT Astra Serif" w:cs="Times New Roman"/>
          <w:b/>
          <w:color w:val="FF0000"/>
          <w:sz w:val="28"/>
          <w:szCs w:val="28"/>
        </w:rPr>
        <w:t>ПАМЯТКА</w:t>
      </w:r>
    </w:p>
    <w:p w:rsidR="00A2382C" w:rsidRPr="0007712E" w:rsidRDefault="00A2382C" w:rsidP="00A2382C">
      <w:pPr>
        <w:pStyle w:val="a3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  <w:r w:rsidRPr="0007712E">
        <w:rPr>
          <w:rFonts w:ascii="PT Astra Serif" w:hAnsi="PT Astra Serif" w:cs="Times New Roman"/>
          <w:b/>
          <w:color w:val="FF0000"/>
          <w:sz w:val="28"/>
          <w:szCs w:val="28"/>
        </w:rPr>
        <w:t xml:space="preserve">ПО </w:t>
      </w:r>
      <w:r w:rsidR="00D63C35">
        <w:rPr>
          <w:rFonts w:ascii="PT Astra Serif" w:hAnsi="PT Astra Serif" w:cs="Times New Roman"/>
          <w:b/>
          <w:color w:val="FF0000"/>
          <w:sz w:val="28"/>
          <w:szCs w:val="28"/>
        </w:rPr>
        <w:t xml:space="preserve">ПОЖАРНОЙ </w:t>
      </w:r>
      <w:r w:rsidRPr="0007712E">
        <w:rPr>
          <w:rFonts w:ascii="PT Astra Serif" w:hAnsi="PT Astra Serif" w:cs="Times New Roman"/>
          <w:b/>
          <w:color w:val="FF0000"/>
          <w:sz w:val="28"/>
          <w:szCs w:val="28"/>
        </w:rPr>
        <w:t>БЕЗОПАСНОСТИ ДЛЯ НАСЕЛЕНИЯ</w:t>
      </w:r>
      <w:r w:rsidR="00D63C35">
        <w:rPr>
          <w:rFonts w:ascii="PT Astra Serif" w:hAnsi="PT Astra Serif" w:cs="Times New Roman"/>
          <w:b/>
          <w:color w:val="FF0000"/>
          <w:sz w:val="28"/>
          <w:szCs w:val="28"/>
        </w:rPr>
        <w:t xml:space="preserve"> </w:t>
      </w:r>
    </w:p>
    <w:p w:rsidR="00A2382C" w:rsidRPr="00E81CB6" w:rsidRDefault="00A2382C" w:rsidP="00A2382C">
      <w:pPr>
        <w:pStyle w:val="a3"/>
        <w:jc w:val="center"/>
        <w:rPr>
          <w:rFonts w:ascii="PT Astra Serif" w:hAnsi="PT Astra Serif" w:cs="Times New Roman"/>
          <w:b/>
          <w:color w:val="FF0000"/>
          <w:sz w:val="8"/>
          <w:szCs w:val="8"/>
        </w:rPr>
      </w:pPr>
    </w:p>
    <w:tbl>
      <w:tblPr>
        <w:tblStyle w:val="a4"/>
        <w:tblW w:w="1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8164"/>
      </w:tblGrid>
      <w:tr w:rsidR="005F3C55" w:rsidRPr="005F3C55" w:rsidTr="00A6675C">
        <w:trPr>
          <w:trHeight w:val="482"/>
        </w:trPr>
        <w:tc>
          <w:tcPr>
            <w:tcW w:w="15530" w:type="dxa"/>
            <w:gridSpan w:val="2"/>
          </w:tcPr>
          <w:p w:rsidR="00DC2025" w:rsidRPr="005C57B8" w:rsidRDefault="00A6675C" w:rsidP="005C57B8">
            <w:pPr>
              <w:pStyle w:val="a3"/>
              <w:jc w:val="center"/>
              <w:rPr>
                <w:rFonts w:ascii="PT Astra Serif" w:eastAsia="Times New Roman" w:hAnsi="PT Astra Serif"/>
                <w:sz w:val="36"/>
                <w:szCs w:val="36"/>
              </w:rPr>
            </w:pPr>
            <w:r>
              <w:rPr>
                <w:rFonts w:ascii="PT Astra Serif" w:eastAsia="Times New Roman" w:hAnsi="PT Astra Serif"/>
                <w:b/>
                <w:color w:val="FF0000"/>
                <w:sz w:val="36"/>
                <w:szCs w:val="36"/>
              </w:rPr>
              <w:t>«</w:t>
            </w:r>
            <w:r w:rsidRPr="00A6675C">
              <w:rPr>
                <w:rFonts w:ascii="PT Astra Serif" w:eastAsia="Times New Roman" w:hAnsi="PT Astra Serif"/>
                <w:b/>
                <w:color w:val="FF0000"/>
                <w:sz w:val="36"/>
                <w:szCs w:val="36"/>
              </w:rPr>
              <w:t>Не забывайте оставлять свободными места для подъезда специальной техники</w:t>
            </w:r>
            <w:r>
              <w:rPr>
                <w:rFonts w:ascii="PT Astra Serif" w:eastAsia="Times New Roman" w:hAnsi="PT Astra Serif"/>
                <w:b/>
                <w:color w:val="FF0000"/>
                <w:sz w:val="36"/>
                <w:szCs w:val="36"/>
              </w:rPr>
              <w:t>»</w:t>
            </w:r>
          </w:p>
        </w:tc>
      </w:tr>
      <w:tr w:rsidR="00A6675C" w:rsidRPr="005F3C55" w:rsidTr="00A6675C">
        <w:trPr>
          <w:trHeight w:val="5854"/>
        </w:trPr>
        <w:tc>
          <w:tcPr>
            <w:tcW w:w="7366" w:type="dxa"/>
          </w:tcPr>
          <w:p w:rsidR="00DC2025" w:rsidRPr="005F3C55" w:rsidRDefault="00DC2025" w:rsidP="00A76223">
            <w:pPr>
              <w:pStyle w:val="a3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DC2025" w:rsidRPr="005F3C55" w:rsidRDefault="00A6675C" w:rsidP="00D63C35">
            <w:pPr>
              <w:pStyle w:val="a3"/>
              <w:jc w:val="center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r w:rsidRPr="00A6675C">
              <w:rPr>
                <w:rFonts w:ascii="PT Astra Serif" w:eastAsia="Times New Roman" w:hAnsi="PT Astra Serif"/>
                <w:noProof/>
                <w:sz w:val="28"/>
                <w:szCs w:val="28"/>
              </w:rPr>
              <w:drawing>
                <wp:inline distT="0" distB="0" distL="0" distR="0">
                  <wp:extent cx="4438650" cy="3400425"/>
                  <wp:effectExtent l="0" t="0" r="0" b="9525"/>
                  <wp:docPr id="2" name="Рисунок 2" descr="E:\Общая\Desktop\9 ПСО памятки\ne-zabyvayte-ostavlyat-svobodnymi-mesta-dlya-podezda-specialnoy-tehniki_16254914611027866080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esktop\9 ПСО памятки\ne-zabyvayte-ostavlyat-svobodnymi-mesta-dlya-podezda-specialnoy-tehniki_16254914611027866080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925" cy="340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A6675C" w:rsidRPr="00A6675C" w:rsidRDefault="00A6675C" w:rsidP="00A6675C">
            <w:pPr>
              <w:pStyle w:val="a3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6675C">
              <w:rPr>
                <w:rFonts w:ascii="PT Astra Serif" w:eastAsia="Times New Roman" w:hAnsi="PT Astra Serif"/>
                <w:sz w:val="26"/>
                <w:szCs w:val="26"/>
              </w:rPr>
              <w:t>Нередко пожарным, приезжающим на вызов, приходится сталкиваться с одной серьёзной проблемой – это заставленные частным автотранспортом городские улицы и проезды жилых дворов. Во многих дворах тяжело проехать обычной легковой машине, не то, что пожарным. Поэтому случаи, когда спецтехника не может близко подобраться к зданию, не так уж редки.</w:t>
            </w:r>
          </w:p>
          <w:p w:rsidR="00A6675C" w:rsidRPr="00A6675C" w:rsidRDefault="00A6675C" w:rsidP="00A6675C">
            <w:pPr>
              <w:pStyle w:val="a3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6675C">
              <w:rPr>
                <w:rFonts w:ascii="PT Astra Serif" w:eastAsia="Times New Roman" w:hAnsi="PT Astra Serif"/>
                <w:sz w:val="26"/>
                <w:szCs w:val="26"/>
              </w:rPr>
              <w:t>А ведь чем выше уровень сложности пожара, тем больше техники используется.</w:t>
            </w:r>
          </w:p>
          <w:p w:rsidR="00A6675C" w:rsidRPr="00A6675C" w:rsidRDefault="00A6675C" w:rsidP="00A6675C">
            <w:pPr>
              <w:pStyle w:val="a3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6675C">
              <w:rPr>
                <w:rFonts w:ascii="PT Astra Serif" w:eastAsia="Times New Roman" w:hAnsi="PT Astra Serif"/>
                <w:sz w:val="26"/>
                <w:szCs w:val="26"/>
              </w:rPr>
              <w:t>Поскольку проезд пожарны</w:t>
            </w:r>
            <w:bookmarkStart w:id="0" w:name="_GoBack"/>
            <w:bookmarkEnd w:id="0"/>
            <w:r w:rsidRPr="00A6675C">
              <w:rPr>
                <w:rFonts w:ascii="PT Astra Serif" w:eastAsia="Times New Roman" w:hAnsi="PT Astra Serif"/>
                <w:sz w:val="26"/>
                <w:szCs w:val="26"/>
              </w:rPr>
              <w:t>х автомобилей должен осуществляться незамедлительно, то есть без помех, по предусмотренным для этого дорогам, то его перекрытие может привести к большой потере времени, и в свою очередь, создает опасность для граждан и их имущества.</w:t>
            </w:r>
          </w:p>
          <w:p w:rsidR="00A6675C" w:rsidRPr="00A6675C" w:rsidRDefault="00A6675C" w:rsidP="00A6675C">
            <w:pPr>
              <w:pStyle w:val="a3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6675C">
              <w:rPr>
                <w:rFonts w:ascii="PT Astra Serif" w:eastAsia="Times New Roman" w:hAnsi="PT Astra Serif"/>
                <w:sz w:val="26"/>
                <w:szCs w:val="26"/>
              </w:rPr>
              <w:t xml:space="preserve">Пожарно-спасательная техника очень габаритна и если автоцистерну можно использовать на значительном расстоянии от очага пожара, то </w:t>
            </w:r>
            <w:proofErr w:type="spellStart"/>
            <w:r w:rsidRPr="00A6675C">
              <w:rPr>
                <w:rFonts w:ascii="PT Astra Serif" w:eastAsia="Times New Roman" w:hAnsi="PT Astra Serif"/>
                <w:sz w:val="26"/>
                <w:szCs w:val="26"/>
              </w:rPr>
              <w:t>автолестницу</w:t>
            </w:r>
            <w:proofErr w:type="spellEnd"/>
            <w:r w:rsidRPr="00A6675C">
              <w:rPr>
                <w:rFonts w:ascii="PT Astra Serif" w:eastAsia="Times New Roman" w:hAnsi="PT Astra Serif"/>
                <w:sz w:val="26"/>
                <w:szCs w:val="26"/>
              </w:rPr>
              <w:t xml:space="preserve"> установить в том месте, где это необходимо, зачастую практически невозможно: для развертывания такой спецтехники нужна площадка.</w:t>
            </w:r>
          </w:p>
          <w:p w:rsidR="00A6675C" w:rsidRPr="00A6675C" w:rsidRDefault="00A6675C" w:rsidP="00A6675C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A6675C">
              <w:rPr>
                <w:rFonts w:ascii="PT Astra Serif" w:eastAsia="Times New Roman" w:hAnsi="PT Astra Serif"/>
                <w:sz w:val="26"/>
                <w:szCs w:val="26"/>
              </w:rPr>
              <w:t>Автолестница</w:t>
            </w:r>
            <w:proofErr w:type="spellEnd"/>
            <w:r w:rsidRPr="00A6675C">
              <w:rPr>
                <w:rFonts w:ascii="PT Astra Serif" w:eastAsia="Times New Roman" w:hAnsi="PT Astra Serif"/>
                <w:sz w:val="26"/>
                <w:szCs w:val="26"/>
              </w:rPr>
              <w:t xml:space="preserve"> сама по себе очень габаритная. Таким образом, исчезает единственный шанс на спасение для тех, кто оказался в беде.</w:t>
            </w:r>
            <w:r w:rsidRPr="00A6675C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</w:p>
        </w:tc>
      </w:tr>
      <w:tr w:rsidR="00A6675C" w:rsidRPr="005F3C55" w:rsidTr="00A6675C">
        <w:trPr>
          <w:trHeight w:val="990"/>
        </w:trPr>
        <w:tc>
          <w:tcPr>
            <w:tcW w:w="15530" w:type="dxa"/>
            <w:gridSpan w:val="2"/>
          </w:tcPr>
          <w:p w:rsidR="00A6675C" w:rsidRPr="00A6675C" w:rsidRDefault="00A6675C" w:rsidP="00A6675C">
            <w:pPr>
              <w:pStyle w:val="a3"/>
              <w:jc w:val="center"/>
              <w:rPr>
                <w:rFonts w:ascii="PT Astra Serif" w:eastAsia="Times New Roman" w:hAnsi="PT Astra Serif"/>
                <w:b/>
                <w:sz w:val="26"/>
                <w:szCs w:val="26"/>
              </w:rPr>
            </w:pPr>
            <w:r w:rsidRPr="00A6675C">
              <w:rPr>
                <w:rFonts w:ascii="PT Astra Serif" w:eastAsia="Times New Roman" w:hAnsi="PT Astra Serif"/>
                <w:b/>
                <w:sz w:val="26"/>
                <w:szCs w:val="26"/>
              </w:rPr>
              <w:t>Обращаемся к автолюбителям - выбирая место для стоянки или парковки, не забывайте оставлять свободными места для подъезда специальной техники! Не допускайте, чтобы из-за Вашего равнодушия и безучастия, люди остались без помощи!</w:t>
            </w:r>
          </w:p>
          <w:p w:rsidR="00A6675C" w:rsidRPr="00A6675C" w:rsidRDefault="00A6675C" w:rsidP="00A6675C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A6675C">
              <w:rPr>
                <w:rFonts w:ascii="PT Astra Serif" w:eastAsia="Times New Roman" w:hAnsi="PT Astra Serif"/>
                <w:b/>
                <w:sz w:val="26"/>
                <w:szCs w:val="26"/>
                <w:u w:val="single"/>
              </w:rPr>
              <w:t>Паркуйте автомобили правильно!</w:t>
            </w:r>
          </w:p>
        </w:tc>
      </w:tr>
      <w:tr w:rsidR="005F3C55" w:rsidRPr="005F3C55" w:rsidTr="00A6675C">
        <w:trPr>
          <w:trHeight w:val="1759"/>
        </w:trPr>
        <w:tc>
          <w:tcPr>
            <w:tcW w:w="15530" w:type="dxa"/>
            <w:gridSpan w:val="2"/>
          </w:tcPr>
          <w:p w:rsidR="005F3C55" w:rsidRPr="00A6675C" w:rsidRDefault="005F3C55" w:rsidP="005F3C55">
            <w:pPr>
              <w:pStyle w:val="a3"/>
              <w:jc w:val="both"/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</w:pPr>
            <w:r w:rsidRPr="00A6675C"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  <w:t>В случае, если произошли чрезвычайная ситуация или пожар, необходимо незамедлительно сообщить о случившемся по телефонам:</w:t>
            </w:r>
          </w:p>
          <w:p w:rsidR="005F3C55" w:rsidRPr="00A6675C" w:rsidRDefault="005F3C55" w:rsidP="005F3C55">
            <w:pPr>
              <w:pStyle w:val="a3"/>
              <w:jc w:val="both"/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</w:pPr>
            <w:r w:rsidRPr="00A6675C"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  <w:t>- пожарно-спасательная служба МЧС России «101»;</w:t>
            </w:r>
          </w:p>
          <w:p w:rsidR="005F3C55" w:rsidRPr="00A6675C" w:rsidRDefault="005F3C55" w:rsidP="005F3C55">
            <w:pPr>
              <w:pStyle w:val="a3"/>
              <w:jc w:val="both"/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</w:pPr>
            <w:r w:rsidRPr="00A6675C"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  <w:t>- единый телефон вызова экстренных служб «112»;</w:t>
            </w:r>
          </w:p>
          <w:p w:rsidR="005F3C55" w:rsidRPr="00A6675C" w:rsidRDefault="005F3C55" w:rsidP="005F3C55">
            <w:pPr>
              <w:pStyle w:val="a3"/>
              <w:jc w:val="both"/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</w:pPr>
            <w:r w:rsidRPr="00A6675C"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  <w:t>- телефон доверия ГУ МЧС России (343) 262-99-99;</w:t>
            </w:r>
          </w:p>
          <w:p w:rsidR="005F3C55" w:rsidRPr="00A6675C" w:rsidRDefault="005F3C55" w:rsidP="005F3C55">
            <w:pPr>
              <w:pStyle w:val="a3"/>
              <w:jc w:val="both"/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</w:pPr>
            <w:r w:rsidRPr="00A6675C"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  <w:t>- Пожарная часть 16/5: 01, 8 (343 70) 5-50-10;</w:t>
            </w:r>
          </w:p>
          <w:p w:rsidR="005F3C55" w:rsidRPr="00A6675C" w:rsidRDefault="005F3C55" w:rsidP="00E81CB6">
            <w:pPr>
              <w:pStyle w:val="a3"/>
              <w:jc w:val="both"/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</w:pPr>
            <w:r w:rsidRPr="00A6675C"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  <w:t>- ЕДДС городского округа Верх-Нейвинский: 112, 8 (343 70) 5-94-01</w:t>
            </w:r>
          </w:p>
        </w:tc>
      </w:tr>
    </w:tbl>
    <w:p w:rsidR="00A2382C" w:rsidRPr="00A6675C" w:rsidRDefault="00A6675C" w:rsidP="00A6675C">
      <w:pPr>
        <w:pStyle w:val="a3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A6675C">
        <w:rPr>
          <w:rFonts w:ascii="Liberation Serif" w:eastAsia="Times New Roman" w:hAnsi="Liberation Serif"/>
          <w:b/>
          <w:sz w:val="24"/>
          <w:szCs w:val="24"/>
        </w:rPr>
        <w:t>Отделение организации службы подготовки и пожаротушения</w:t>
      </w:r>
      <w:r>
        <w:rPr>
          <w:rFonts w:ascii="Liberation Serif" w:eastAsia="Times New Roman" w:hAnsi="Liberation Serif"/>
          <w:b/>
          <w:sz w:val="24"/>
          <w:szCs w:val="24"/>
        </w:rPr>
        <w:t xml:space="preserve"> </w:t>
      </w:r>
      <w:r w:rsidRPr="00A6675C">
        <w:rPr>
          <w:rFonts w:ascii="Liberation Serif" w:eastAsia="Times New Roman" w:hAnsi="Liberation Serif"/>
          <w:b/>
          <w:sz w:val="24"/>
          <w:szCs w:val="24"/>
        </w:rPr>
        <w:t>9 ПСО ФПС ГУ МЧС России по Свердловской области</w:t>
      </w:r>
    </w:p>
    <w:sectPr w:rsidR="00A2382C" w:rsidRPr="00A6675C" w:rsidSect="00A238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B2"/>
    <w:rsid w:val="0007712E"/>
    <w:rsid w:val="000872D2"/>
    <w:rsid w:val="002B30C1"/>
    <w:rsid w:val="002F68ED"/>
    <w:rsid w:val="00342A33"/>
    <w:rsid w:val="005C57B8"/>
    <w:rsid w:val="005F3C55"/>
    <w:rsid w:val="006960B2"/>
    <w:rsid w:val="00A2382C"/>
    <w:rsid w:val="00A6675C"/>
    <w:rsid w:val="00D63C35"/>
    <w:rsid w:val="00DC2025"/>
    <w:rsid w:val="00E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9DA6"/>
  <w15:docId w15:val="{38C70A5E-038E-4002-BCF5-DCAA460F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0B2"/>
    <w:pPr>
      <w:spacing w:after="0" w:line="240" w:lineRule="auto"/>
    </w:pPr>
  </w:style>
  <w:style w:type="table" w:styleId="a4">
    <w:name w:val="Table Grid"/>
    <w:basedOn w:val="a1"/>
    <w:uiPriority w:val="59"/>
    <w:rsid w:val="00A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3</cp:revision>
  <dcterms:created xsi:type="dcterms:W3CDTF">2021-07-07T09:51:00Z</dcterms:created>
  <dcterms:modified xsi:type="dcterms:W3CDTF">2021-07-07T09:58:00Z</dcterms:modified>
</cp:coreProperties>
</file>